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Oleo Script" w:cs="Oleo Script" w:eastAsia="Oleo Script" w:hAnsi="Oleo Script"/>
          <w:sz w:val="70"/>
          <w:szCs w:val="70"/>
        </w:rPr>
      </w:pPr>
      <w:r w:rsidDel="00000000" w:rsidR="00000000" w:rsidRPr="00000000">
        <w:rPr>
          <w:rFonts w:ascii="Oleo Script" w:cs="Oleo Script" w:eastAsia="Oleo Script" w:hAnsi="Oleo Script"/>
          <w:sz w:val="70"/>
          <w:szCs w:val="70"/>
          <w:rtl w:val="0"/>
        </w:rPr>
        <w:t xml:space="preserve">RYG Bible Read 2025</w:t>
      </w:r>
    </w:p>
    <w:p w:rsidR="00000000" w:rsidDel="00000000" w:rsidP="00000000" w:rsidRDefault="00000000" w:rsidRPr="00000000" w14:paraId="00000002">
      <w:pPr>
        <w:spacing w:line="240" w:lineRule="auto"/>
        <w:jc w:val="center"/>
        <w:rPr>
          <w:rFonts w:ascii="Pacifico" w:cs="Pacifico" w:eastAsia="Pacifico" w:hAnsi="Pacifico"/>
          <w:color w:val="ff0000"/>
          <w:sz w:val="48"/>
          <w:szCs w:val="48"/>
        </w:rPr>
      </w:pPr>
      <w:r w:rsidDel="00000000" w:rsidR="00000000" w:rsidRPr="00000000">
        <w:rPr>
          <w:rFonts w:ascii="Pacifico" w:cs="Pacifico" w:eastAsia="Pacifico" w:hAnsi="Pacifico"/>
          <w:color w:val="ff0000"/>
          <w:sz w:val="48"/>
          <w:szCs w:val="48"/>
          <w:rtl w:val="0"/>
        </w:rPr>
        <w:t xml:space="preserve">&gt; Deuteronomy, Joshua, Judges, Ruth &lt;</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4">
      <w:pP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sz w:val="28"/>
          <w:szCs w:val="28"/>
          <w:rtl w:val="0"/>
        </w:rPr>
        <w:t xml:space="preserve">The 2025 Bible Read for the Reidland Church Youth Group is Deuteronomy, Joshua, Judges, and Ruth. </w:t>
      </w:r>
      <w:r w:rsidDel="00000000" w:rsidR="00000000" w:rsidRPr="00000000">
        <w:rPr>
          <w:rFonts w:ascii="Merriweather" w:cs="Merriweather" w:eastAsia="Merriweather" w:hAnsi="Merriweather"/>
          <w:b w:val="1"/>
          <w:sz w:val="28"/>
          <w:szCs w:val="28"/>
          <w:u w:val="single"/>
          <w:rtl w:val="0"/>
        </w:rPr>
        <w:t xml:space="preserve">The deadline to finish is Wednesday, July 30</w:t>
      </w:r>
      <w:r w:rsidDel="00000000" w:rsidR="00000000" w:rsidRPr="00000000">
        <w:rPr>
          <w:rFonts w:ascii="Merriweather" w:cs="Merriweather" w:eastAsia="Merriweather" w:hAnsi="Merriweather"/>
          <w:sz w:val="28"/>
          <w:szCs w:val="28"/>
          <w:u w:val="single"/>
          <w:rtl w:val="0"/>
        </w:rPr>
        <w:t xml:space="preserve">.</w:t>
      </w:r>
      <w:r w:rsidDel="00000000" w:rsidR="00000000" w:rsidRPr="00000000">
        <w:rPr>
          <w:rFonts w:ascii="Merriweather" w:cs="Merriweather" w:eastAsia="Merriweather" w:hAnsi="Merriweather"/>
          <w:sz w:val="28"/>
          <w:szCs w:val="28"/>
          <w:rtl w:val="0"/>
        </w:rPr>
        <w:t xml:space="preserve"> Everyone who finishes these four books, answers the following questions, and turns this packet in to Jared by the deadline is invited to come for free on our </w:t>
      </w:r>
      <w:r w:rsidDel="00000000" w:rsidR="00000000" w:rsidRPr="00000000">
        <w:rPr>
          <w:rFonts w:ascii="Merriweather" w:cs="Merriweather" w:eastAsia="Merriweather" w:hAnsi="Merriweather"/>
          <w:b w:val="1"/>
          <w:sz w:val="28"/>
          <w:szCs w:val="28"/>
          <w:u w:val="single"/>
          <w:rtl w:val="0"/>
        </w:rPr>
        <w:t xml:space="preserve">day trip to Holiday World in Santa Claus, IN on Saturday, August 2.</w:t>
      </w:r>
    </w:p>
    <w:p w:rsidR="00000000" w:rsidDel="00000000" w:rsidP="00000000" w:rsidRDefault="00000000" w:rsidRPr="00000000" w14:paraId="00000005">
      <w:pPr>
        <w:ind w:firstLine="720"/>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6">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While your answers will show how much and how deeply you’ve read, I am asking for </w:t>
      </w:r>
      <w:r w:rsidDel="00000000" w:rsidR="00000000" w:rsidRPr="00000000">
        <w:rPr>
          <w:rFonts w:ascii="Merriweather" w:cs="Merriweather" w:eastAsia="Merriweather" w:hAnsi="Merriweather"/>
          <w:b w:val="1"/>
          <w:sz w:val="28"/>
          <w:szCs w:val="28"/>
          <w:u w:val="single"/>
          <w:rtl w:val="0"/>
        </w:rPr>
        <w:t xml:space="preserve">your and your parent or guardian’s signature below</w:t>
      </w:r>
      <w:r w:rsidDel="00000000" w:rsidR="00000000" w:rsidRPr="00000000">
        <w:rPr>
          <w:rFonts w:ascii="Merriweather" w:cs="Merriweather" w:eastAsia="Merriweather" w:hAnsi="Merriweather"/>
          <w:b w:val="1"/>
          <w:sz w:val="28"/>
          <w:szCs w:val="28"/>
          <w:rtl w:val="0"/>
        </w:rPr>
        <w:t xml:space="preserve"> </w:t>
      </w:r>
      <w:r w:rsidDel="00000000" w:rsidR="00000000" w:rsidRPr="00000000">
        <w:rPr>
          <w:rFonts w:ascii="Merriweather" w:cs="Merriweather" w:eastAsia="Merriweather" w:hAnsi="Merriweather"/>
          <w:sz w:val="28"/>
          <w:szCs w:val="28"/>
          <w:rtl w:val="0"/>
        </w:rPr>
        <w:t xml:space="preserve">so it’s clear that both of you understand the good work you’ve done and your eligibility to come on this trip.</w:t>
      </w:r>
    </w:p>
    <w:p w:rsidR="00000000" w:rsidDel="00000000" w:rsidP="00000000" w:rsidRDefault="00000000" w:rsidRPr="00000000" w14:paraId="00000007">
      <w:pPr>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8">
      <w:pPr>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9">
      <w:pPr>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A">
      <w:pPr>
        <w:jc w:val="center"/>
        <w:rPr>
          <w:rFonts w:ascii="Merriweather" w:cs="Merriweather" w:eastAsia="Merriweather" w:hAnsi="Merriweather"/>
          <w:i w:val="1"/>
          <w:sz w:val="36"/>
          <w:szCs w:val="36"/>
        </w:rPr>
      </w:pPr>
      <w:r w:rsidDel="00000000" w:rsidR="00000000" w:rsidRPr="00000000">
        <w:rPr>
          <w:rFonts w:ascii="Merriweather" w:cs="Merriweather" w:eastAsia="Merriweather" w:hAnsi="Merriweather"/>
          <w:i w:val="1"/>
          <w:sz w:val="36"/>
          <w:szCs w:val="36"/>
          <w:rtl w:val="0"/>
        </w:rPr>
        <w:t xml:space="preserve">I have read all of Deuteronomy, Joshua, Judges, and Ruth and have answered every question.</w:t>
      </w:r>
    </w:p>
    <w:p w:rsidR="00000000" w:rsidDel="00000000" w:rsidP="00000000" w:rsidRDefault="00000000" w:rsidRPr="00000000" w14:paraId="0000000B">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Student’s signature: ____________________</w:t>
        <w:tab/>
        <w:t xml:space="preserve">Date: _______________</w:t>
      </w:r>
    </w:p>
    <w:p w:rsidR="00000000" w:rsidDel="00000000" w:rsidP="00000000" w:rsidRDefault="00000000" w:rsidRPr="00000000" w14:paraId="0000000D">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Parent’s signature: _____________________  Date: _______________</w:t>
      </w:r>
    </w:p>
    <w:p w:rsidR="00000000" w:rsidDel="00000000" w:rsidP="00000000" w:rsidRDefault="00000000" w:rsidRPr="00000000" w14:paraId="0000000F">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1">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2">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Four  books in four months (plus questions) is no small feat. God gets the glory, and I’m proud of you. Great work!</w:t>
      </w:r>
    </w:p>
    <w:p w:rsidR="00000000" w:rsidDel="00000000" w:rsidP="00000000" w:rsidRDefault="00000000" w:rsidRPr="00000000" w14:paraId="00000013">
      <w:pPr>
        <w:rPr>
          <w:rFonts w:ascii="Merriweather" w:cs="Merriweather" w:eastAsia="Merriweather" w:hAnsi="Merriweather"/>
          <w:sz w:val="24"/>
          <w:szCs w:val="24"/>
          <w:u w:val="single"/>
        </w:rPr>
      </w:pPr>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114300</wp:posOffset>
            </wp:positionV>
            <wp:extent cx="1317986" cy="1317986"/>
            <wp:effectExtent b="0" l="0" r="0" t="0"/>
            <wp:wrapNone/>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317986" cy="1317986"/>
                    </a:xfrm>
                    <a:prstGeom prst="rect"/>
                    <a:ln/>
                  </pic:spPr>
                </pic:pic>
              </a:graphicData>
            </a:graphic>
          </wp:anchor>
        </w:drawing>
      </w:r>
    </w:p>
    <w:p w:rsidR="00000000" w:rsidDel="00000000" w:rsidP="00000000" w:rsidRDefault="00000000" w:rsidRPr="00000000" w14:paraId="00000015">
      <w:pPr>
        <w:rPr>
          <w:rFonts w:ascii="Merriweather" w:cs="Merriweather" w:eastAsia="Merriweather" w:hAnsi="Merriweather"/>
          <w:b w:val="1"/>
          <w:sz w:val="60"/>
          <w:szCs w:val="60"/>
        </w:rPr>
      </w:pPr>
      <w:r w:rsidDel="00000000" w:rsidR="00000000" w:rsidRPr="00000000">
        <w:rPr>
          <w:rFonts w:ascii="Merriweather" w:cs="Merriweather" w:eastAsia="Merriweather" w:hAnsi="Merriweather"/>
          <w:b w:val="1"/>
          <w:sz w:val="60"/>
          <w:szCs w:val="60"/>
          <w:rtl w:val="0"/>
        </w:rPr>
        <w:t xml:space="preserve">The Book of</w:t>
      </w:r>
    </w:p>
    <w:p w:rsidR="00000000" w:rsidDel="00000000" w:rsidP="00000000" w:rsidRDefault="00000000" w:rsidRPr="00000000" w14:paraId="00000016">
      <w:pPr>
        <w:jc w:val="center"/>
        <w:rPr>
          <w:rFonts w:ascii="Pacifico" w:cs="Pacifico" w:eastAsia="Pacifico" w:hAnsi="Pacifico"/>
          <w:b w:val="1"/>
          <w:i w:val="1"/>
          <w:sz w:val="80"/>
          <w:szCs w:val="80"/>
        </w:rPr>
      </w:pPr>
      <w:r w:rsidDel="00000000" w:rsidR="00000000" w:rsidRPr="00000000">
        <w:rPr>
          <w:rFonts w:ascii="Pacifico" w:cs="Pacifico" w:eastAsia="Pacifico" w:hAnsi="Pacifico"/>
          <w:b w:val="1"/>
          <w:i w:val="1"/>
          <w:sz w:val="80"/>
          <w:szCs w:val="80"/>
          <w:rtl w:val="0"/>
        </w:rPr>
        <w:t xml:space="preserve">Deuteronomy</w:t>
      </w:r>
    </w:p>
    <w:p w:rsidR="00000000" w:rsidDel="00000000" w:rsidP="00000000" w:rsidRDefault="00000000" w:rsidRPr="00000000" w14:paraId="0000001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Use the QR code above to watch an intro to Deuteronomy video from The Bible Project. What is one helpful thing you learned from the video?</w:t>
      </w:r>
    </w:p>
    <w:p w:rsidR="00000000" w:rsidDel="00000000" w:rsidP="00000000" w:rsidRDefault="00000000" w:rsidRPr="00000000" w14:paraId="00000019">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1A">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1B">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1C">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1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 Deuteronomy opens with a recap of everything that has happened to Israel since they left Egypt (chapters 1-5). Israel made many mistakes, but how had God continued to love and provide for them?</w:t>
      </w:r>
    </w:p>
    <w:p w:rsidR="00000000" w:rsidDel="00000000" w:rsidP="00000000" w:rsidRDefault="00000000" w:rsidRPr="00000000" w14:paraId="0000001E">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1F">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20">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21">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22">
      <w:pPr>
        <w:rPr>
          <w:rFonts w:ascii="Merriweather" w:cs="Merriweather" w:eastAsia="Merriweather" w:hAnsi="Merriweather"/>
          <w:sz w:val="16"/>
          <w:szCs w:val="16"/>
        </w:rPr>
      </w:pPr>
      <w:r w:rsidDel="00000000" w:rsidR="00000000" w:rsidRPr="00000000">
        <w:rPr>
          <w:rFonts w:ascii="Merriweather" w:cs="Merriweather" w:eastAsia="Merriweather" w:hAnsi="Merriweather"/>
          <w:sz w:val="24"/>
          <w:szCs w:val="24"/>
          <w:rtl w:val="0"/>
        </w:rPr>
        <w:t xml:space="preserve">3. Near the end of Deuteronomy is a list of blessings for obeying and curses for disobeying the LORD (chapters 28-30). Why is obedience so important to Him?</w:t>
      </w:r>
      <w:r w:rsidDel="00000000" w:rsidR="00000000" w:rsidRPr="00000000">
        <w:rPr>
          <w:rtl w:val="0"/>
        </w:rPr>
      </w:r>
    </w:p>
    <w:p w:rsidR="00000000" w:rsidDel="00000000" w:rsidP="00000000" w:rsidRDefault="00000000" w:rsidRPr="00000000" w14:paraId="00000023">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24">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25">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26">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2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 How has reading Deuteronomy brought you closer to God?</w:t>
      </w:r>
    </w:p>
    <w:p w:rsidR="00000000" w:rsidDel="00000000" w:rsidP="00000000" w:rsidRDefault="00000000" w:rsidRPr="00000000" w14:paraId="00000028">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29">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2A">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2B">
      <w:pPr>
        <w:rPr>
          <w:rFonts w:ascii="Merriweather" w:cs="Merriweather" w:eastAsia="Merriweather" w:hAnsi="Merriweathe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114300</wp:posOffset>
            </wp:positionV>
            <wp:extent cx="1314450" cy="1314450"/>
            <wp:effectExtent b="0" l="0" r="0" t="0"/>
            <wp:wrapNone/>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14450" cy="1314450"/>
                    </a:xfrm>
                    <a:prstGeom prst="rect"/>
                    <a:ln/>
                  </pic:spPr>
                </pic:pic>
              </a:graphicData>
            </a:graphic>
          </wp:anchor>
        </w:drawing>
      </w:r>
    </w:p>
    <w:p w:rsidR="00000000" w:rsidDel="00000000" w:rsidP="00000000" w:rsidRDefault="00000000" w:rsidRPr="00000000" w14:paraId="0000002C">
      <w:pPr>
        <w:rPr>
          <w:rFonts w:ascii="Merriweather" w:cs="Merriweather" w:eastAsia="Merriweather" w:hAnsi="Merriweather"/>
          <w:b w:val="1"/>
          <w:sz w:val="60"/>
          <w:szCs w:val="60"/>
        </w:rPr>
      </w:pPr>
      <w:r w:rsidDel="00000000" w:rsidR="00000000" w:rsidRPr="00000000">
        <w:rPr>
          <w:rFonts w:ascii="Merriweather" w:cs="Merriweather" w:eastAsia="Merriweather" w:hAnsi="Merriweather"/>
          <w:b w:val="1"/>
          <w:sz w:val="60"/>
          <w:szCs w:val="60"/>
          <w:rtl w:val="0"/>
        </w:rPr>
        <w:t xml:space="preserve">The Book of</w:t>
      </w:r>
    </w:p>
    <w:p w:rsidR="00000000" w:rsidDel="00000000" w:rsidP="00000000" w:rsidRDefault="00000000" w:rsidRPr="00000000" w14:paraId="0000002D">
      <w:pPr>
        <w:jc w:val="center"/>
        <w:rPr>
          <w:rFonts w:ascii="Merriweather" w:cs="Merriweather" w:eastAsia="Merriweather" w:hAnsi="Merriweather"/>
          <w:b w:val="1"/>
          <w:sz w:val="80"/>
          <w:szCs w:val="80"/>
        </w:rPr>
      </w:pPr>
      <w:r w:rsidDel="00000000" w:rsidR="00000000" w:rsidRPr="00000000">
        <w:rPr>
          <w:rFonts w:ascii="Pacifico" w:cs="Pacifico" w:eastAsia="Pacifico" w:hAnsi="Pacifico"/>
          <w:b w:val="1"/>
          <w:i w:val="1"/>
          <w:sz w:val="80"/>
          <w:szCs w:val="80"/>
          <w:rtl w:val="0"/>
        </w:rPr>
        <w:t xml:space="preserve">Joshua</w:t>
      </w:r>
      <w:r w:rsidDel="00000000" w:rsidR="00000000" w:rsidRPr="00000000">
        <w:rPr>
          <w:rtl w:val="0"/>
        </w:rPr>
      </w:r>
    </w:p>
    <w:p w:rsidR="00000000" w:rsidDel="00000000" w:rsidP="00000000" w:rsidRDefault="00000000" w:rsidRPr="00000000" w14:paraId="0000002E">
      <w:pPr>
        <w:rPr>
          <w:rFonts w:ascii="Merriweather" w:cs="Merriweather" w:eastAsia="Merriweather" w:hAnsi="Merriweather"/>
          <w:i w:val="1"/>
          <w:sz w:val="24"/>
          <w:szCs w:val="24"/>
          <w:u w:val="single"/>
        </w:rPr>
      </w:pPr>
      <w:r w:rsidDel="00000000" w:rsidR="00000000" w:rsidRPr="00000000">
        <w:rPr>
          <w:rtl w:val="0"/>
        </w:rPr>
      </w:r>
    </w:p>
    <w:p w:rsidR="00000000" w:rsidDel="00000000" w:rsidP="00000000" w:rsidRDefault="00000000" w:rsidRPr="00000000" w14:paraId="0000002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Use the QR code above to watch an intro to Joshua video from The Bible Project. What is one helpful thing you learned from the video?</w:t>
      </w:r>
    </w:p>
    <w:p w:rsidR="00000000" w:rsidDel="00000000" w:rsidP="00000000" w:rsidRDefault="00000000" w:rsidRPr="00000000" w14:paraId="00000030">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31">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32">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33">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3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 The book of Joshua opens with Joshua installed as the new leader and giving Israel a motivational speech before they enter the Promised Land. What phrase keeps showing up in Joshua 1:6-9? Why did Israel need to hear this?</w:t>
      </w:r>
    </w:p>
    <w:p w:rsidR="00000000" w:rsidDel="00000000" w:rsidP="00000000" w:rsidRDefault="00000000" w:rsidRPr="00000000" w14:paraId="00000035">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36">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37">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38">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sz w:val="16"/>
          <w:szCs w:val="16"/>
        </w:rPr>
      </w:pPr>
      <w:r w:rsidDel="00000000" w:rsidR="00000000" w:rsidRPr="00000000">
        <w:rPr>
          <w:rFonts w:ascii="Merriweather" w:cs="Merriweather" w:eastAsia="Merriweather" w:hAnsi="Merriweather"/>
          <w:sz w:val="24"/>
          <w:szCs w:val="24"/>
          <w:rtl w:val="0"/>
        </w:rPr>
        <w:t xml:space="preserve">3. Joshua 2-11 includes several stories of early success and failure in God’s Promised Land. Which story stands out most to you? Why?</w:t>
      </w:r>
      <w:r w:rsidDel="00000000" w:rsidR="00000000" w:rsidRPr="00000000">
        <w:rPr>
          <w:rtl w:val="0"/>
        </w:rPr>
      </w:r>
    </w:p>
    <w:p w:rsidR="00000000" w:rsidDel="00000000" w:rsidP="00000000" w:rsidRDefault="00000000" w:rsidRPr="00000000" w14:paraId="0000003A">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3B">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3C">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3D">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3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 How has reading Joshua brought you closer to God?</w:t>
      </w:r>
    </w:p>
    <w:p w:rsidR="00000000" w:rsidDel="00000000" w:rsidP="00000000" w:rsidRDefault="00000000" w:rsidRPr="00000000" w14:paraId="0000003F">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40">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41">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42">
      <w:pPr>
        <w:spacing w:line="360" w:lineRule="auto"/>
        <w:rPr>
          <w:rFonts w:ascii="Merriweather" w:cs="Merriweather" w:eastAsia="Merriweather" w:hAnsi="Merriweather"/>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114300</wp:posOffset>
            </wp:positionV>
            <wp:extent cx="1314450" cy="1314450"/>
            <wp:effectExtent b="0" l="0" r="0" t="0"/>
            <wp:wrapNone/>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14450" cy="1314450"/>
                    </a:xfrm>
                    <a:prstGeom prst="rect"/>
                    <a:ln/>
                  </pic:spPr>
                </pic:pic>
              </a:graphicData>
            </a:graphic>
          </wp:anchor>
        </w:drawing>
      </w:r>
    </w:p>
    <w:p w:rsidR="00000000" w:rsidDel="00000000" w:rsidP="00000000" w:rsidRDefault="00000000" w:rsidRPr="00000000" w14:paraId="00000043">
      <w:pPr>
        <w:rPr>
          <w:rFonts w:ascii="Merriweather" w:cs="Merriweather" w:eastAsia="Merriweather" w:hAnsi="Merriweather"/>
          <w:b w:val="1"/>
          <w:sz w:val="60"/>
          <w:szCs w:val="60"/>
        </w:rPr>
      </w:pPr>
      <w:r w:rsidDel="00000000" w:rsidR="00000000" w:rsidRPr="00000000">
        <w:rPr>
          <w:rFonts w:ascii="Merriweather" w:cs="Merriweather" w:eastAsia="Merriweather" w:hAnsi="Merriweather"/>
          <w:b w:val="1"/>
          <w:sz w:val="60"/>
          <w:szCs w:val="60"/>
          <w:rtl w:val="0"/>
        </w:rPr>
        <w:t xml:space="preserve">The Book of</w:t>
      </w:r>
    </w:p>
    <w:p w:rsidR="00000000" w:rsidDel="00000000" w:rsidP="00000000" w:rsidRDefault="00000000" w:rsidRPr="00000000" w14:paraId="00000044">
      <w:pPr>
        <w:jc w:val="center"/>
        <w:rPr>
          <w:rFonts w:ascii="Merriweather" w:cs="Merriweather" w:eastAsia="Merriweather" w:hAnsi="Merriweather"/>
          <w:b w:val="1"/>
          <w:sz w:val="80"/>
          <w:szCs w:val="80"/>
          <w:u w:val="single"/>
        </w:rPr>
      </w:pPr>
      <w:r w:rsidDel="00000000" w:rsidR="00000000" w:rsidRPr="00000000">
        <w:rPr>
          <w:rFonts w:ascii="Pacifico" w:cs="Pacifico" w:eastAsia="Pacifico" w:hAnsi="Pacifico"/>
          <w:b w:val="1"/>
          <w:i w:val="1"/>
          <w:sz w:val="80"/>
          <w:szCs w:val="80"/>
          <w:rtl w:val="0"/>
        </w:rPr>
        <w:t xml:space="preserve">Judges</w:t>
      </w:r>
      <w:r w:rsidDel="00000000" w:rsidR="00000000" w:rsidRPr="00000000">
        <w:rPr>
          <w:rtl w:val="0"/>
        </w:rPr>
      </w:r>
    </w:p>
    <w:p w:rsidR="00000000" w:rsidDel="00000000" w:rsidP="00000000" w:rsidRDefault="00000000" w:rsidRPr="00000000" w14:paraId="0000004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Use the QR code above to watch an intro to Judges video from The Bible Project. What is one helpful thing you learned from the video?</w:t>
      </w:r>
    </w:p>
    <w:p w:rsidR="00000000" w:rsidDel="00000000" w:rsidP="00000000" w:rsidRDefault="00000000" w:rsidRPr="00000000" w14:paraId="00000047">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48">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49">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4A">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4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 Judges 2:6-3:6 gives us the cyclical pattern for Israel’s actions in the Promised Land. In your own words, what is this pattern? Was it good or bad?</w:t>
      </w:r>
    </w:p>
    <w:p w:rsidR="00000000" w:rsidDel="00000000" w:rsidP="00000000" w:rsidRDefault="00000000" w:rsidRPr="00000000" w14:paraId="0000004C">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4D">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4E">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4F">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50">
      <w:pPr>
        <w:rPr>
          <w:rFonts w:ascii="Merriweather" w:cs="Merriweather" w:eastAsia="Merriweather" w:hAnsi="Merriweather"/>
          <w:sz w:val="16"/>
          <w:szCs w:val="16"/>
        </w:rPr>
      </w:pPr>
      <w:r w:rsidDel="00000000" w:rsidR="00000000" w:rsidRPr="00000000">
        <w:rPr>
          <w:rFonts w:ascii="Merriweather" w:cs="Merriweather" w:eastAsia="Merriweather" w:hAnsi="Merriweather"/>
          <w:sz w:val="24"/>
          <w:szCs w:val="24"/>
          <w:rtl w:val="0"/>
        </w:rPr>
        <w:t xml:space="preserve">3. The “judges” were tribal leaders that the LORD used to accomplish His purposes for Israel, and we read about their stories. Sometimes they end well; sometimes they don’t. Which of the stories do you find most instructive? Why?</w:t>
      </w:r>
      <w:r w:rsidDel="00000000" w:rsidR="00000000" w:rsidRPr="00000000">
        <w:rPr>
          <w:rtl w:val="0"/>
        </w:rPr>
      </w:r>
    </w:p>
    <w:p w:rsidR="00000000" w:rsidDel="00000000" w:rsidP="00000000" w:rsidRDefault="00000000" w:rsidRPr="00000000" w14:paraId="00000051">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52">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53">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54">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5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 How has reading Judges brought you closer to God?</w:t>
      </w:r>
    </w:p>
    <w:p w:rsidR="00000000" w:rsidDel="00000000" w:rsidP="00000000" w:rsidRDefault="00000000" w:rsidRPr="00000000" w14:paraId="00000056">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57">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58">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59">
      <w:pPr>
        <w:spacing w:line="360" w:lineRule="auto"/>
        <w:rPr>
          <w:rFonts w:ascii="Merriweather" w:cs="Merriweather" w:eastAsia="Merriweather" w:hAnsi="Merriweather"/>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114300</wp:posOffset>
            </wp:positionV>
            <wp:extent cx="1314450" cy="1314450"/>
            <wp:effectExtent b="0" l="0" r="0" t="0"/>
            <wp:wrapNone/>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14450" cy="1314450"/>
                    </a:xfrm>
                    <a:prstGeom prst="rect"/>
                    <a:ln/>
                  </pic:spPr>
                </pic:pic>
              </a:graphicData>
            </a:graphic>
          </wp:anchor>
        </w:drawing>
      </w:r>
    </w:p>
    <w:p w:rsidR="00000000" w:rsidDel="00000000" w:rsidP="00000000" w:rsidRDefault="00000000" w:rsidRPr="00000000" w14:paraId="0000005A">
      <w:pPr>
        <w:rPr>
          <w:rFonts w:ascii="Merriweather" w:cs="Merriweather" w:eastAsia="Merriweather" w:hAnsi="Merriweather"/>
          <w:b w:val="1"/>
          <w:sz w:val="60"/>
          <w:szCs w:val="60"/>
        </w:rPr>
      </w:pPr>
      <w:r w:rsidDel="00000000" w:rsidR="00000000" w:rsidRPr="00000000">
        <w:rPr>
          <w:rFonts w:ascii="Merriweather" w:cs="Merriweather" w:eastAsia="Merriweather" w:hAnsi="Merriweather"/>
          <w:b w:val="1"/>
          <w:sz w:val="60"/>
          <w:szCs w:val="60"/>
          <w:rtl w:val="0"/>
        </w:rPr>
        <w:t xml:space="preserve">The Book of</w:t>
      </w:r>
    </w:p>
    <w:p w:rsidR="00000000" w:rsidDel="00000000" w:rsidP="00000000" w:rsidRDefault="00000000" w:rsidRPr="00000000" w14:paraId="0000005B">
      <w:pPr>
        <w:jc w:val="center"/>
        <w:rPr>
          <w:rFonts w:ascii="Merriweather" w:cs="Merriweather" w:eastAsia="Merriweather" w:hAnsi="Merriweather"/>
          <w:sz w:val="80"/>
          <w:szCs w:val="80"/>
          <w:u w:val="single"/>
        </w:rPr>
      </w:pPr>
      <w:r w:rsidDel="00000000" w:rsidR="00000000" w:rsidRPr="00000000">
        <w:rPr>
          <w:rFonts w:ascii="Pacifico" w:cs="Pacifico" w:eastAsia="Pacifico" w:hAnsi="Pacifico"/>
          <w:b w:val="1"/>
          <w:i w:val="1"/>
          <w:sz w:val="80"/>
          <w:szCs w:val="80"/>
          <w:rtl w:val="0"/>
        </w:rPr>
        <w:t xml:space="preserve">Ruth</w:t>
      </w:r>
      <w:r w:rsidDel="00000000" w:rsidR="00000000" w:rsidRPr="00000000">
        <w:rPr>
          <w:rtl w:val="0"/>
        </w:rPr>
      </w:r>
    </w:p>
    <w:p w:rsidR="00000000" w:rsidDel="00000000" w:rsidP="00000000" w:rsidRDefault="00000000" w:rsidRPr="00000000" w14:paraId="0000005C">
      <w:pPr>
        <w:rPr>
          <w:rFonts w:ascii="Merriweather" w:cs="Merriweather" w:eastAsia="Merriweather" w:hAnsi="Merriweather"/>
          <w:i w:val="1"/>
          <w:sz w:val="24"/>
          <w:szCs w:val="24"/>
          <w:u w:val="single"/>
        </w:rPr>
      </w:pPr>
      <w:r w:rsidDel="00000000" w:rsidR="00000000" w:rsidRPr="00000000">
        <w:rPr>
          <w:rtl w:val="0"/>
        </w:rPr>
      </w:r>
    </w:p>
    <w:p w:rsidR="00000000" w:rsidDel="00000000" w:rsidP="00000000" w:rsidRDefault="00000000" w:rsidRPr="00000000" w14:paraId="0000005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Use the QR code above to watch an intro to Ruth video from The Bible Project. What is one helpful thing you learned from the video?</w:t>
      </w:r>
    </w:p>
    <w:p w:rsidR="00000000" w:rsidDel="00000000" w:rsidP="00000000" w:rsidRDefault="00000000" w:rsidRPr="00000000" w14:paraId="0000005E">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5F">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60">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61">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6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 What sad thing happens in Ruth 1? How does Ruth respond?</w:t>
      </w:r>
    </w:p>
    <w:p w:rsidR="00000000" w:rsidDel="00000000" w:rsidP="00000000" w:rsidRDefault="00000000" w:rsidRPr="00000000" w14:paraId="00000063">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64">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65">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66">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67">
      <w:pPr>
        <w:rPr>
          <w:rFonts w:ascii="Merriweather" w:cs="Merriweather" w:eastAsia="Merriweather" w:hAnsi="Merriweather"/>
          <w:sz w:val="16"/>
          <w:szCs w:val="16"/>
        </w:rPr>
      </w:pPr>
      <w:r w:rsidDel="00000000" w:rsidR="00000000" w:rsidRPr="00000000">
        <w:rPr>
          <w:rFonts w:ascii="Merriweather" w:cs="Merriweather" w:eastAsia="Merriweather" w:hAnsi="Merriweather"/>
          <w:sz w:val="24"/>
          <w:szCs w:val="24"/>
          <w:rtl w:val="0"/>
        </w:rPr>
        <w:t xml:space="preserve">3. What is the last name in the genealogy at the end of Ruth 4? What are some of the godly character traits that Naomi, Ruth, and Boaz show that make them fit to be ancestors of King David (and eventually King Jesus)?</w:t>
      </w:r>
      <w:r w:rsidDel="00000000" w:rsidR="00000000" w:rsidRPr="00000000">
        <w:rPr>
          <w:rtl w:val="0"/>
        </w:rPr>
      </w:r>
    </w:p>
    <w:p w:rsidR="00000000" w:rsidDel="00000000" w:rsidP="00000000" w:rsidRDefault="00000000" w:rsidRPr="00000000" w14:paraId="00000068">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69">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6A">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6B">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6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 How has reading Ruth brought you closer to God?</w:t>
      </w:r>
    </w:p>
    <w:p w:rsidR="00000000" w:rsidDel="00000000" w:rsidP="00000000" w:rsidRDefault="00000000" w:rsidRPr="00000000" w14:paraId="0000006D">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6E">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6F">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70">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1">
      <w:pPr>
        <w:spacing w:line="360" w:lineRule="auto"/>
        <w:rPr>
          <w:rFonts w:ascii="Merriweather" w:cs="Merriweather" w:eastAsia="Merriweather" w:hAnsi="Merriweather"/>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114300</wp:posOffset>
            </wp:positionV>
            <wp:extent cx="1314450" cy="1314450"/>
            <wp:effectExtent b="0" l="0" r="0" t="0"/>
            <wp:wrapNone/>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314450" cy="1314450"/>
                    </a:xfrm>
                    <a:prstGeom prst="rect"/>
                    <a:ln/>
                  </pic:spPr>
                </pic:pic>
              </a:graphicData>
            </a:graphic>
          </wp:anchor>
        </w:drawing>
      </w:r>
    </w:p>
    <w:p w:rsidR="00000000" w:rsidDel="00000000" w:rsidP="00000000" w:rsidRDefault="00000000" w:rsidRPr="00000000" w14:paraId="00000072">
      <w:pPr>
        <w:rPr>
          <w:rFonts w:ascii="Merriweather" w:cs="Merriweather" w:eastAsia="Merriweather" w:hAnsi="Merriweather"/>
          <w:b w:val="1"/>
          <w:sz w:val="60"/>
          <w:szCs w:val="60"/>
        </w:rPr>
      </w:pPr>
      <w:r w:rsidDel="00000000" w:rsidR="00000000" w:rsidRPr="00000000">
        <w:rPr>
          <w:rFonts w:ascii="Merriweather" w:cs="Merriweather" w:eastAsia="Merriweather" w:hAnsi="Merriweather"/>
          <w:b w:val="1"/>
          <w:sz w:val="60"/>
          <w:szCs w:val="60"/>
          <w:rtl w:val="0"/>
        </w:rPr>
        <w:t xml:space="preserve">Looking at</w:t>
      </w:r>
    </w:p>
    <w:p w:rsidR="00000000" w:rsidDel="00000000" w:rsidP="00000000" w:rsidRDefault="00000000" w:rsidRPr="00000000" w14:paraId="00000073">
      <w:pPr>
        <w:jc w:val="center"/>
        <w:rPr>
          <w:rFonts w:ascii="Merriweather" w:cs="Merriweather" w:eastAsia="Merriweather" w:hAnsi="Merriweather"/>
          <w:sz w:val="18"/>
          <w:szCs w:val="18"/>
          <w:u w:val="single"/>
        </w:rPr>
      </w:pPr>
      <w:r w:rsidDel="00000000" w:rsidR="00000000" w:rsidRPr="00000000">
        <w:rPr>
          <w:rFonts w:ascii="Pacifico" w:cs="Pacifico" w:eastAsia="Pacifico" w:hAnsi="Pacifico"/>
          <w:b w:val="1"/>
          <w:i w:val="1"/>
          <w:sz w:val="74"/>
          <w:szCs w:val="74"/>
          <w:rtl w:val="0"/>
        </w:rPr>
        <w:t xml:space="preserve">The Big Picture</w:t>
      </w:r>
      <w:r w:rsidDel="00000000" w:rsidR="00000000" w:rsidRPr="00000000">
        <w:rPr>
          <w:rtl w:val="0"/>
        </w:rPr>
      </w:r>
    </w:p>
    <w:p w:rsidR="00000000" w:rsidDel="00000000" w:rsidP="00000000" w:rsidRDefault="00000000" w:rsidRPr="00000000" w14:paraId="0000007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Which of the four books did you most like, and why? Least like, and why?</w:t>
      </w:r>
    </w:p>
    <w:p w:rsidR="00000000" w:rsidDel="00000000" w:rsidP="00000000" w:rsidRDefault="00000000" w:rsidRPr="00000000" w14:paraId="00000076">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77">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78">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79">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7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 Use the QR code above to watch a video about the big picture of these books from The Bible Project. What is one helpful thing you learned from the video?</w:t>
      </w:r>
    </w:p>
    <w:p w:rsidR="00000000" w:rsidDel="00000000" w:rsidP="00000000" w:rsidRDefault="00000000" w:rsidRPr="00000000" w14:paraId="0000007B">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7C">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7D">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7E">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7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 This video tells the story of Israel’s exodus from Egypt, which leads to Deuteronomy-Ruth. How does hearing the entire story of Israel’s journey (from Egypt, to the wilderness, to the judges and kings and prophets of Canaan, to exile, to Jesus) help you better understand the stories in Deuteronomy-Ruth?</w:t>
      </w:r>
    </w:p>
    <w:p w:rsidR="00000000" w:rsidDel="00000000" w:rsidP="00000000" w:rsidRDefault="00000000" w:rsidRPr="00000000" w14:paraId="00000080">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81">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82">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p>
    <w:p w:rsidR="00000000" w:rsidDel="00000000" w:rsidP="00000000" w:rsidRDefault="00000000" w:rsidRPr="00000000" w14:paraId="00000083">
      <w:pPr>
        <w:spacing w:line="36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84">
      <w:pPr>
        <w:rPr>
          <w:rFonts w:ascii="Merriweather" w:cs="Merriweather" w:eastAsia="Merriweather" w:hAnsi="Merriweather"/>
          <w:sz w:val="16"/>
          <w:szCs w:val="16"/>
        </w:rPr>
      </w:pPr>
      <w:r w:rsidDel="00000000" w:rsidR="00000000" w:rsidRPr="00000000">
        <w:rPr>
          <w:rFonts w:ascii="Merriweather" w:cs="Merriweather" w:eastAsia="Merriweather" w:hAnsi="Merriweather"/>
          <w:sz w:val="24"/>
          <w:szCs w:val="24"/>
          <w:rtl w:val="0"/>
        </w:rPr>
        <w:t xml:space="preserve">4. What is the last sentence in the video? How does this truth affect how you look at your life as a follower of Jesus?</w:t>
      </w:r>
      <w:r w:rsidDel="00000000" w:rsidR="00000000" w:rsidRPr="00000000">
        <w:rPr>
          <w:rtl w:val="0"/>
        </w:rPr>
      </w:r>
    </w:p>
    <w:p w:rsidR="00000000" w:rsidDel="00000000" w:rsidP="00000000" w:rsidRDefault="00000000" w:rsidRPr="00000000" w14:paraId="00000085">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86">
      <w:pPr>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87">
      <w:pPr>
        <w:spacing w:line="360" w:lineRule="auto"/>
        <w:rPr/>
      </w:pPr>
      <w:r w:rsidDel="00000000" w:rsidR="00000000" w:rsidRPr="00000000">
        <w:rPr>
          <w:rFonts w:ascii="Merriweather" w:cs="Merriweather" w:eastAsia="Merriweather" w:hAnsi="Merriweather"/>
          <w:sz w:val="24"/>
          <w:szCs w:val="24"/>
          <w:rtl w:val="0"/>
        </w:rPr>
        <w:t xml:space="preserve">_________________________________________________________________________</w: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leo Script">
    <w:embedRegular w:fontKey="{00000000-0000-0000-0000-000000000000}" r:id="rId1" w:subsetted="0"/>
    <w:embedBold w:fontKey="{00000000-0000-0000-0000-000000000000}" r:id="rId2" w:subsetted="0"/>
  </w:font>
  <w:font w:name="Pacifico">
    <w:embedRegular w:fontKey="{00000000-0000-0000-0000-000000000000}" r:id="rId3" w:subsetted="0"/>
  </w:font>
  <w:font w:name="Merriweather">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leoScript-regular.ttf"/><Relationship Id="rId2" Type="http://schemas.openxmlformats.org/officeDocument/2006/relationships/font" Target="fonts/OleoScript-bold.ttf"/><Relationship Id="rId3" Type="http://schemas.openxmlformats.org/officeDocument/2006/relationships/font" Target="fonts/Pacifico-regular.ttf"/><Relationship Id="rId4" Type="http://schemas.openxmlformats.org/officeDocument/2006/relationships/font" Target="fonts/Merriweather-regular.ttf"/><Relationship Id="rId5" Type="http://schemas.openxmlformats.org/officeDocument/2006/relationships/font" Target="fonts/Merriweather-bold.ttf"/><Relationship Id="rId6" Type="http://schemas.openxmlformats.org/officeDocument/2006/relationships/font" Target="fonts/Merriweather-italic.ttf"/><Relationship Id="rId7"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